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FE" w:rsidRPr="000E585F" w:rsidRDefault="007D4EFE" w:rsidP="007D4EFE">
      <w:pPr>
        <w:tabs>
          <w:tab w:val="left" w:pos="2295"/>
        </w:tabs>
        <w:ind w:firstLine="709"/>
        <w:jc w:val="center"/>
        <w:rPr>
          <w:b/>
        </w:rPr>
      </w:pPr>
      <w:r w:rsidRPr="000E585F">
        <w:rPr>
          <w:b/>
        </w:rPr>
        <w:t xml:space="preserve">Вопросы для </w:t>
      </w:r>
      <w:r>
        <w:rPr>
          <w:b/>
        </w:rPr>
        <w:t>зачета</w:t>
      </w:r>
    </w:p>
    <w:p w:rsidR="007D4EFE" w:rsidRPr="000E585F" w:rsidRDefault="007D4EFE" w:rsidP="007D4EFE">
      <w:pPr>
        <w:tabs>
          <w:tab w:val="left" w:pos="2295"/>
        </w:tabs>
        <w:ind w:firstLine="709"/>
        <w:jc w:val="center"/>
        <w:rPr>
          <w:b/>
        </w:rPr>
      </w:pPr>
    </w:p>
    <w:p w:rsidR="007D4EFE" w:rsidRPr="000E585F" w:rsidRDefault="007D4EFE" w:rsidP="007D4EFE">
      <w:pPr>
        <w:ind w:firstLine="709"/>
        <w:jc w:val="center"/>
      </w:pPr>
      <w:r w:rsidRPr="000E585F">
        <w:t>по дисциплине</w:t>
      </w:r>
      <w:r w:rsidRPr="000E585F">
        <w:rPr>
          <w:b/>
          <w:i/>
        </w:rPr>
        <w:t xml:space="preserve"> </w:t>
      </w:r>
      <w:r w:rsidRPr="000E585F">
        <w:rPr>
          <w:vertAlign w:val="superscript"/>
        </w:rPr>
        <w:t xml:space="preserve"> </w:t>
      </w:r>
      <w:r>
        <w:t>Материаловедение</w:t>
      </w:r>
    </w:p>
    <w:p w:rsidR="007D4EFE" w:rsidRPr="000E585F" w:rsidRDefault="007D4EFE" w:rsidP="007D4EFE">
      <w:pPr>
        <w:pStyle w:val="1"/>
        <w:tabs>
          <w:tab w:val="left" w:pos="500"/>
        </w:tabs>
        <w:ind w:firstLine="709"/>
        <w:rPr>
          <w:i/>
          <w:sz w:val="24"/>
          <w:szCs w:val="24"/>
        </w:rPr>
      </w:pPr>
    </w:p>
    <w:p w:rsidR="007D4EFE" w:rsidRPr="005E1F6D" w:rsidRDefault="007D4EFE" w:rsidP="007D4EFE">
      <w:pPr>
        <w:widowControl w:val="0"/>
        <w:tabs>
          <w:tab w:val="left" w:pos="0"/>
        </w:tabs>
        <w:autoSpaceDE w:val="0"/>
        <w:autoSpaceDN w:val="0"/>
        <w:adjustRightInd w:val="0"/>
        <w:ind w:left="-284"/>
        <w:rPr>
          <w:rFonts w:eastAsia="Calibri"/>
          <w:b/>
          <w:bCs/>
          <w:color w:val="000000"/>
          <w:lang w:eastAsia="en-US"/>
        </w:rPr>
      </w:pPr>
      <w:r w:rsidRPr="005E1F6D">
        <w:rPr>
          <w:rFonts w:eastAsia="Calibri"/>
          <w:b/>
          <w:bCs/>
          <w:color w:val="000000"/>
          <w:lang w:eastAsia="en-US"/>
        </w:rPr>
        <w:t>1). Общие сведения о металлах.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1"/>
        </w:numPr>
        <w:tabs>
          <w:tab w:val="left" w:pos="0"/>
        </w:tabs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 xml:space="preserve">Типы кристаллических решёток.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1"/>
        </w:numPr>
        <w:tabs>
          <w:tab w:val="left" w:pos="0"/>
        </w:tabs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>Типы связей в твёрдых делах.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1"/>
        </w:numPr>
        <w:tabs>
          <w:tab w:val="left" w:pos="0"/>
        </w:tabs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 xml:space="preserve">Строение реальных кристаллов.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1"/>
        </w:numPr>
        <w:tabs>
          <w:tab w:val="left" w:pos="0"/>
        </w:tabs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 xml:space="preserve">Понятие о дислокациях.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1"/>
        </w:numPr>
        <w:tabs>
          <w:tab w:val="left" w:pos="0"/>
        </w:tabs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>Полиморфизм, анизотропия.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1"/>
        </w:numPr>
        <w:tabs>
          <w:tab w:val="left" w:pos="0"/>
        </w:tabs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>Плавление и кристаллизация металлов. Влияние примесей и других факторов на процесс кристаллизации.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1"/>
        </w:numPr>
        <w:tabs>
          <w:tab w:val="left" w:pos="0"/>
        </w:tabs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 xml:space="preserve">Дефекты кристаллического строения. Влияние дефектов на свойства металлов.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1"/>
        </w:numPr>
        <w:tabs>
          <w:tab w:val="left" w:pos="0"/>
        </w:tabs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>Понятие о химических, физических, механических, технологических и эксплуат</w:t>
      </w:r>
      <w:r w:rsidRPr="005E1F6D">
        <w:rPr>
          <w:rFonts w:ascii="Times New Roman" w:hAnsi="Times New Roman"/>
          <w:sz w:val="24"/>
          <w:szCs w:val="24"/>
        </w:rPr>
        <w:t>а</w:t>
      </w:r>
      <w:r w:rsidRPr="005E1F6D">
        <w:rPr>
          <w:rFonts w:ascii="Times New Roman" w:hAnsi="Times New Roman"/>
          <w:sz w:val="24"/>
          <w:szCs w:val="24"/>
        </w:rPr>
        <w:t xml:space="preserve">ционных свойствах металлов.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1"/>
        </w:numPr>
        <w:tabs>
          <w:tab w:val="left" w:pos="0"/>
        </w:tabs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>Методы исследования металлов и их сплавов.</w:t>
      </w:r>
    </w:p>
    <w:p w:rsidR="007D4EFE" w:rsidRPr="005E1F6D" w:rsidRDefault="007D4EFE" w:rsidP="007D4EFE">
      <w:pPr>
        <w:widowControl w:val="0"/>
        <w:tabs>
          <w:tab w:val="left" w:pos="0"/>
        </w:tabs>
        <w:spacing w:line="276" w:lineRule="auto"/>
        <w:ind w:left="-284"/>
        <w:jc w:val="both"/>
        <w:rPr>
          <w:b/>
          <w:color w:val="000000"/>
        </w:rPr>
      </w:pPr>
      <w:r w:rsidRPr="005E1F6D">
        <w:rPr>
          <w:b/>
          <w:color w:val="000000"/>
        </w:rPr>
        <w:t>2).Металлические сплавы и диаграммы состояния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2"/>
        </w:numPr>
        <w:tabs>
          <w:tab w:val="left" w:pos="0"/>
        </w:tabs>
        <w:ind w:left="-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Понятия: сплав, компонент, фаза.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2"/>
        </w:numPr>
        <w:tabs>
          <w:tab w:val="left" w:pos="0"/>
        </w:tabs>
        <w:ind w:left="-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>Понятия: твёрдые растворы. Химические соединения. Промежуточные фазы. М</w:t>
      </w:r>
      <w:r w:rsidRPr="005E1F6D">
        <w:rPr>
          <w:rFonts w:ascii="Times New Roman" w:hAnsi="Times New Roman"/>
          <w:color w:val="000000"/>
          <w:sz w:val="24"/>
          <w:szCs w:val="24"/>
        </w:rPr>
        <w:t>е</w:t>
      </w:r>
      <w:r w:rsidRPr="005E1F6D">
        <w:rPr>
          <w:rFonts w:ascii="Times New Roman" w:hAnsi="Times New Roman"/>
          <w:color w:val="000000"/>
          <w:sz w:val="24"/>
          <w:szCs w:val="24"/>
        </w:rPr>
        <w:t>ханические смеси.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2"/>
        </w:numPr>
        <w:tabs>
          <w:tab w:val="left" w:pos="0"/>
        </w:tabs>
        <w:ind w:left="-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Анализ основных типов диаграмм состояния сплавов.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2"/>
        </w:numPr>
        <w:tabs>
          <w:tab w:val="left" w:pos="0"/>
        </w:tabs>
        <w:ind w:left="-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>Связь между диаграммой состояния сплавов и их свойствами.  Правило Курнакова.</w:t>
      </w:r>
    </w:p>
    <w:p w:rsidR="007D4EFE" w:rsidRPr="005E1F6D" w:rsidRDefault="007D4EFE" w:rsidP="007D4EFE">
      <w:pPr>
        <w:keepNext/>
        <w:widowControl w:val="0"/>
        <w:tabs>
          <w:tab w:val="left" w:pos="0"/>
        </w:tabs>
        <w:suppressAutoHyphens/>
        <w:spacing w:line="276" w:lineRule="auto"/>
        <w:ind w:left="-284"/>
        <w:jc w:val="both"/>
        <w:outlineLvl w:val="2"/>
        <w:rPr>
          <w:b/>
        </w:rPr>
      </w:pPr>
      <w:r w:rsidRPr="005E1F6D">
        <w:rPr>
          <w:b/>
        </w:rPr>
        <w:t>3).Железоуглеродистые сплавы.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3"/>
        </w:numPr>
        <w:tabs>
          <w:tab w:val="left" w:pos="0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Диаграмма состояния железо-цементит.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3"/>
        </w:numPr>
        <w:tabs>
          <w:tab w:val="left" w:pos="0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>Фазы и структуры в сплавах железа с углеродом.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-284" w:firstLine="0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 xml:space="preserve">Влияние углерода и постоянных примесей на свойства стали.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-284" w:firstLine="0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 xml:space="preserve">Дефекты стали.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-284" w:firstLine="0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 xml:space="preserve">Легирующие компоненты в сплавах «железо-углерод».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3"/>
        </w:numPr>
        <w:tabs>
          <w:tab w:val="left" w:pos="0"/>
        </w:tabs>
        <w:autoSpaceDE w:val="0"/>
        <w:autoSpaceDN w:val="0"/>
        <w:ind w:left="-284" w:firstLine="0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>Классификация и маркировка углеродистых и легированных сталей.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3"/>
        </w:numPr>
        <w:tabs>
          <w:tab w:val="left" w:pos="0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>Чугуны. Серый, высокопрочный и ковкий чугуны. Специальные чугуны.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3"/>
        </w:numPr>
        <w:tabs>
          <w:tab w:val="left" w:pos="0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Влияние углерода, марганца, кремния, серы и фосфора на свойства чугунов.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3"/>
        </w:numPr>
        <w:tabs>
          <w:tab w:val="left" w:pos="0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>Структура, свойства, классификация, маркировка и область применения чугунов.</w:t>
      </w:r>
    </w:p>
    <w:p w:rsidR="007D4EFE" w:rsidRPr="005E1F6D" w:rsidRDefault="007D4EFE" w:rsidP="007D4EFE">
      <w:pPr>
        <w:widowControl w:val="0"/>
        <w:tabs>
          <w:tab w:val="left" w:pos="0"/>
        </w:tabs>
        <w:spacing w:line="276" w:lineRule="auto"/>
        <w:ind w:left="-284"/>
        <w:jc w:val="both"/>
        <w:rPr>
          <w:b/>
          <w:color w:val="000000"/>
        </w:rPr>
      </w:pPr>
      <w:r w:rsidRPr="005E1F6D">
        <w:rPr>
          <w:b/>
          <w:color w:val="000000"/>
        </w:rPr>
        <w:t>4).Термическая обработка стали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4"/>
        </w:numPr>
        <w:tabs>
          <w:tab w:val="left" w:pos="0"/>
        </w:tabs>
        <w:ind w:left="-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Превращения в стали при нагреве.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 xml:space="preserve">Превращения аустенита при охлаждении.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 xml:space="preserve">Диаграмма изотермического превращения аустенита.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 xml:space="preserve">Перлитное превращение.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 xml:space="preserve">Критическая скорость охлаждения. Мартенситное превращение. Превращения при нагреве закалённой стали (отпуск стали).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ind w:left="-284" w:firstLine="0"/>
        <w:jc w:val="both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 xml:space="preserve">Обратимая и необратимая отпускная хрупкость.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4"/>
        </w:numPr>
        <w:tabs>
          <w:tab w:val="left" w:pos="0"/>
        </w:tabs>
        <w:ind w:left="-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Основные виды термической обработки.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4"/>
        </w:numPr>
        <w:tabs>
          <w:tab w:val="left" w:pos="0"/>
        </w:tabs>
        <w:ind w:left="-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>Отжиг и нормализация.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4"/>
        </w:numPr>
        <w:tabs>
          <w:tab w:val="left" w:pos="0"/>
        </w:tabs>
        <w:ind w:left="-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Закалка стали. Выбор температуры нагрева при закалке. Охлаждающие среды при закалке. 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4"/>
        </w:numPr>
        <w:tabs>
          <w:tab w:val="left" w:pos="0"/>
          <w:tab w:val="left" w:pos="142"/>
        </w:tabs>
        <w:ind w:left="-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Закаливаемость и </w:t>
      </w:r>
      <w:proofErr w:type="spellStart"/>
      <w:r w:rsidRPr="005E1F6D">
        <w:rPr>
          <w:rFonts w:ascii="Times New Roman" w:hAnsi="Times New Roman"/>
          <w:color w:val="000000"/>
          <w:sz w:val="24"/>
          <w:szCs w:val="24"/>
        </w:rPr>
        <w:t>прокаливаемость</w:t>
      </w:r>
      <w:proofErr w:type="spellEnd"/>
      <w:r w:rsidRPr="005E1F6D">
        <w:rPr>
          <w:rFonts w:ascii="Times New Roman" w:hAnsi="Times New Roman"/>
          <w:color w:val="000000"/>
          <w:sz w:val="24"/>
          <w:szCs w:val="24"/>
        </w:rPr>
        <w:t xml:space="preserve"> стали.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4"/>
        </w:numPr>
        <w:tabs>
          <w:tab w:val="left" w:pos="0"/>
          <w:tab w:val="left" w:pos="142"/>
        </w:tabs>
        <w:ind w:left="-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Отпуск стали. Виды и назначение отпуска.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4"/>
        </w:numPr>
        <w:tabs>
          <w:tab w:val="left" w:pos="0"/>
          <w:tab w:val="left" w:pos="142"/>
        </w:tabs>
        <w:ind w:left="-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Обработка холодом.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4"/>
        </w:numPr>
        <w:tabs>
          <w:tab w:val="left" w:pos="0"/>
          <w:tab w:val="left" w:pos="142"/>
        </w:tabs>
        <w:ind w:left="-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lastRenderedPageBreak/>
        <w:t xml:space="preserve">Термомеханическая обработка сталей.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4"/>
        </w:numPr>
        <w:tabs>
          <w:tab w:val="left" w:pos="0"/>
          <w:tab w:val="left" w:pos="142"/>
        </w:tabs>
        <w:ind w:left="-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Особенности термической обработки легированных сталей. Термическая обработка чугуна.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4"/>
        </w:numPr>
        <w:tabs>
          <w:tab w:val="left" w:pos="0"/>
          <w:tab w:val="left" w:pos="142"/>
        </w:tabs>
        <w:ind w:left="-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>Методы поверхностной закалки: индукционный, газопламенный, лазерный.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4"/>
        </w:numPr>
        <w:tabs>
          <w:tab w:val="left" w:pos="0"/>
          <w:tab w:val="left" w:pos="142"/>
        </w:tabs>
        <w:ind w:left="-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>Дефекты термической обработки.</w:t>
      </w:r>
    </w:p>
    <w:p w:rsidR="007D4EFE" w:rsidRPr="005E1F6D" w:rsidRDefault="007D4EFE" w:rsidP="007D4EFE">
      <w:pPr>
        <w:keepNext/>
        <w:widowControl w:val="0"/>
        <w:tabs>
          <w:tab w:val="left" w:pos="0"/>
        </w:tabs>
        <w:suppressAutoHyphens/>
        <w:spacing w:line="276" w:lineRule="auto"/>
        <w:ind w:left="-284"/>
        <w:outlineLvl w:val="2"/>
        <w:rPr>
          <w:b/>
        </w:rPr>
      </w:pPr>
      <w:r w:rsidRPr="005E1F6D">
        <w:rPr>
          <w:b/>
        </w:rPr>
        <w:t>5). Химико-термическая обработка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5"/>
        </w:numPr>
        <w:tabs>
          <w:tab w:val="left" w:pos="0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>Основы химико-термической обработки.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5"/>
        </w:numPr>
        <w:tabs>
          <w:tab w:val="left" w:pos="0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Цементация.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5"/>
        </w:numPr>
        <w:tabs>
          <w:tab w:val="left" w:pos="0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Термическая обработка после цементации.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5"/>
        </w:numPr>
        <w:tabs>
          <w:tab w:val="left" w:pos="0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Азотирование стали.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5"/>
        </w:numPr>
        <w:tabs>
          <w:tab w:val="left" w:pos="0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Технология газового азотирования стали. 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5"/>
        </w:numPr>
        <w:tabs>
          <w:tab w:val="left" w:pos="0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Цианирование.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5"/>
        </w:numPr>
        <w:tabs>
          <w:tab w:val="left" w:pos="0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5E1F6D">
        <w:rPr>
          <w:rFonts w:ascii="Times New Roman" w:hAnsi="Times New Roman"/>
          <w:color w:val="000000"/>
          <w:sz w:val="24"/>
          <w:szCs w:val="24"/>
        </w:rPr>
        <w:t>Нитроцементация</w:t>
      </w:r>
      <w:proofErr w:type="spellEnd"/>
      <w:r w:rsidRPr="005E1F6D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5"/>
        </w:numPr>
        <w:tabs>
          <w:tab w:val="left" w:pos="0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Диффузионная металлизация. </w:t>
      </w:r>
    </w:p>
    <w:p w:rsidR="007D4EFE" w:rsidRPr="005E1F6D" w:rsidRDefault="007D4EFE" w:rsidP="007D4EFE">
      <w:pPr>
        <w:keepNext/>
        <w:widowControl w:val="0"/>
        <w:tabs>
          <w:tab w:val="left" w:pos="0"/>
        </w:tabs>
        <w:suppressAutoHyphens/>
        <w:spacing w:line="276" w:lineRule="auto"/>
        <w:ind w:left="-284"/>
        <w:outlineLvl w:val="2"/>
        <w:rPr>
          <w:b/>
        </w:rPr>
      </w:pPr>
      <w:r w:rsidRPr="005E1F6D">
        <w:rPr>
          <w:b/>
        </w:rPr>
        <w:t>6). Конструкционные стали. Инструментальные стали и сплавы.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ind w:left="-284" w:firstLine="0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 xml:space="preserve">Требования, предъявляемые к конструкционным сталям.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ind w:left="-284" w:firstLine="0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>Классификация сталей по назначению, качеству, структуре.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6"/>
        </w:numPr>
        <w:tabs>
          <w:tab w:val="left" w:pos="-284"/>
          <w:tab w:val="left" w:pos="0"/>
        </w:tabs>
        <w:autoSpaceDE w:val="0"/>
        <w:autoSpaceDN w:val="0"/>
        <w:ind w:left="-284" w:firstLine="0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>Строительные стали (углеродистые стали обыкновенного качества и низколегир</w:t>
      </w:r>
      <w:r w:rsidRPr="005E1F6D">
        <w:rPr>
          <w:rFonts w:ascii="Times New Roman" w:hAnsi="Times New Roman"/>
          <w:sz w:val="24"/>
          <w:szCs w:val="24"/>
        </w:rPr>
        <w:t>о</w:t>
      </w:r>
      <w:r w:rsidRPr="005E1F6D">
        <w:rPr>
          <w:rFonts w:ascii="Times New Roman" w:hAnsi="Times New Roman"/>
          <w:sz w:val="24"/>
          <w:szCs w:val="24"/>
        </w:rPr>
        <w:t>ванные).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ind w:left="-284" w:firstLine="0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 xml:space="preserve">Машиностроительные углеродистые и легированные стали: </w:t>
      </w:r>
      <w:proofErr w:type="spellStart"/>
      <w:r w:rsidRPr="005E1F6D">
        <w:rPr>
          <w:rFonts w:ascii="Times New Roman" w:hAnsi="Times New Roman"/>
          <w:sz w:val="24"/>
          <w:szCs w:val="24"/>
        </w:rPr>
        <w:t>цементуемые</w:t>
      </w:r>
      <w:proofErr w:type="spellEnd"/>
      <w:r w:rsidRPr="005E1F6D">
        <w:rPr>
          <w:rFonts w:ascii="Times New Roman" w:hAnsi="Times New Roman"/>
          <w:sz w:val="24"/>
          <w:szCs w:val="24"/>
        </w:rPr>
        <w:t>, улучш</w:t>
      </w:r>
      <w:r w:rsidRPr="005E1F6D">
        <w:rPr>
          <w:rFonts w:ascii="Times New Roman" w:hAnsi="Times New Roman"/>
          <w:sz w:val="24"/>
          <w:szCs w:val="24"/>
        </w:rPr>
        <w:t>а</w:t>
      </w:r>
      <w:r w:rsidRPr="005E1F6D">
        <w:rPr>
          <w:rFonts w:ascii="Times New Roman" w:hAnsi="Times New Roman"/>
          <w:sz w:val="24"/>
          <w:szCs w:val="24"/>
        </w:rPr>
        <w:t xml:space="preserve">емые, рессорно-пружинные.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ind w:left="-284" w:firstLine="0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 xml:space="preserve">Стали с улучшенной обрабатываемостью резанием.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ind w:left="-284" w:firstLine="0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 xml:space="preserve">Шарикоподшипниковые стали.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ind w:left="-284" w:firstLine="0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>Коррозионностойкие, жаростойкие, жаропрочные стали и сплавы. Антифрикцио</w:t>
      </w:r>
      <w:r w:rsidRPr="005E1F6D">
        <w:rPr>
          <w:rFonts w:ascii="Times New Roman" w:hAnsi="Times New Roman"/>
          <w:sz w:val="24"/>
          <w:szCs w:val="24"/>
        </w:rPr>
        <w:t>н</w:t>
      </w:r>
      <w:r w:rsidRPr="005E1F6D">
        <w:rPr>
          <w:rFonts w:ascii="Times New Roman" w:hAnsi="Times New Roman"/>
          <w:sz w:val="24"/>
          <w:szCs w:val="24"/>
        </w:rPr>
        <w:t xml:space="preserve">ные и фрикционные материалы.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ind w:left="-284" w:firstLine="0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>Износостойкие стали и сплавы.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ind w:left="-284" w:firstLine="0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 xml:space="preserve">Основные требования, предъявляемые к инструментальным сталям и сплавам. </w:t>
      </w:r>
    </w:p>
    <w:p w:rsidR="007D4EFE" w:rsidRPr="005E1F6D" w:rsidRDefault="007D4EFE" w:rsidP="007D4EFE">
      <w:pPr>
        <w:keepNext/>
        <w:widowControl w:val="0"/>
        <w:tabs>
          <w:tab w:val="left" w:pos="0"/>
        </w:tabs>
        <w:suppressAutoHyphens/>
        <w:spacing w:line="276" w:lineRule="auto"/>
        <w:ind w:left="-284"/>
        <w:outlineLvl w:val="2"/>
        <w:rPr>
          <w:b/>
        </w:rPr>
      </w:pPr>
      <w:r w:rsidRPr="005E1F6D">
        <w:rPr>
          <w:b/>
        </w:rPr>
        <w:t>7). Материалы с особыми физическими свойствами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7"/>
        </w:numPr>
        <w:tabs>
          <w:tab w:val="left" w:pos="0"/>
        </w:tabs>
        <w:ind w:left="-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Материалы с особыми тепловыми свойствами.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7"/>
        </w:numPr>
        <w:tabs>
          <w:tab w:val="left" w:pos="0"/>
        </w:tabs>
        <w:ind w:left="-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Аморфные сплавы.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7"/>
        </w:numPr>
        <w:tabs>
          <w:tab w:val="left" w:pos="0"/>
        </w:tabs>
        <w:ind w:left="-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Сплавы с заданным температурным коэффициентом линейного расширения.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7"/>
        </w:numPr>
        <w:tabs>
          <w:tab w:val="left" w:pos="0"/>
        </w:tabs>
        <w:ind w:left="-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Сплавы с заданным коэффициентом модуля упругости.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7"/>
        </w:numPr>
        <w:tabs>
          <w:tab w:val="left" w:pos="0"/>
        </w:tabs>
        <w:ind w:left="-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Сплавы с эффектом «памяти формы».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7"/>
        </w:numPr>
        <w:tabs>
          <w:tab w:val="left" w:pos="0"/>
        </w:tabs>
        <w:ind w:left="-284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>Магнитные стали и сплавы.</w:t>
      </w:r>
    </w:p>
    <w:p w:rsidR="007D4EFE" w:rsidRPr="005E1F6D" w:rsidRDefault="007D4EFE" w:rsidP="007D4EFE">
      <w:pPr>
        <w:keepNext/>
        <w:widowControl w:val="0"/>
        <w:tabs>
          <w:tab w:val="left" w:pos="0"/>
        </w:tabs>
        <w:suppressAutoHyphens/>
        <w:spacing w:line="276" w:lineRule="auto"/>
        <w:ind w:left="-284"/>
        <w:outlineLvl w:val="2"/>
        <w:rPr>
          <w:b/>
        </w:rPr>
      </w:pPr>
      <w:r w:rsidRPr="005E1F6D">
        <w:rPr>
          <w:b/>
        </w:rPr>
        <w:t>8). Неметаллические материалы.</w:t>
      </w:r>
      <w:r w:rsidRPr="005E1F6D">
        <w:t xml:space="preserve">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8"/>
        </w:numPr>
        <w:tabs>
          <w:tab w:val="left" w:pos="0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>Основные группы неметаллических материалов.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8"/>
        </w:numPr>
        <w:tabs>
          <w:tab w:val="left" w:pos="0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Органические и неорганические материалы.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8"/>
        </w:numPr>
        <w:tabs>
          <w:tab w:val="left" w:pos="0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Виды химической связи в неметаллических материалах.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8"/>
        </w:numPr>
        <w:tabs>
          <w:tab w:val="left" w:pos="0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>Особенности свойств.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8"/>
        </w:numPr>
        <w:tabs>
          <w:tab w:val="left" w:pos="0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Полимерные материалы, их свойства и классификация.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8"/>
        </w:numPr>
        <w:tabs>
          <w:tab w:val="left" w:pos="0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>Пластмассы: состав, свойства, получение.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8"/>
        </w:numPr>
        <w:tabs>
          <w:tab w:val="left" w:pos="0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Поропласты и пенопласты.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8"/>
        </w:numPr>
        <w:tabs>
          <w:tab w:val="left" w:pos="0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Термореактивные и термопластичные пластмассы.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8"/>
        </w:numPr>
        <w:tabs>
          <w:tab w:val="left" w:pos="0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Методы переработки пластмасс в изделия.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8"/>
        </w:numPr>
        <w:tabs>
          <w:tab w:val="left" w:pos="0"/>
          <w:tab w:val="left" w:pos="142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Резины. Способы их формования: каландрование, экструзия, прессование, литье под давлением.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8"/>
        </w:numPr>
        <w:tabs>
          <w:tab w:val="left" w:pos="0"/>
          <w:tab w:val="left" w:pos="142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 xml:space="preserve">Старение резины.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8"/>
        </w:numPr>
        <w:tabs>
          <w:tab w:val="left" w:pos="0"/>
          <w:tab w:val="left" w:pos="142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lastRenderedPageBreak/>
        <w:t>Вулканизация резины.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8"/>
        </w:numPr>
        <w:tabs>
          <w:tab w:val="left" w:pos="0"/>
          <w:tab w:val="left" w:pos="142"/>
        </w:tabs>
        <w:autoSpaceDE w:val="0"/>
        <w:autoSpaceDN w:val="0"/>
        <w:ind w:left="-284" w:firstLine="0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 xml:space="preserve">Неорганические и органические стёкла. Способы получения. </w:t>
      </w:r>
      <w:bookmarkStart w:id="0" w:name="_GoBack"/>
      <w:bookmarkEnd w:id="0"/>
    </w:p>
    <w:p w:rsidR="007D4EFE" w:rsidRPr="005E1F6D" w:rsidRDefault="007D4EFE" w:rsidP="007D4EFE">
      <w:pPr>
        <w:pStyle w:val="a3"/>
        <w:widowControl w:val="0"/>
        <w:numPr>
          <w:ilvl w:val="0"/>
          <w:numId w:val="8"/>
        </w:numPr>
        <w:tabs>
          <w:tab w:val="left" w:pos="0"/>
          <w:tab w:val="left" w:pos="142"/>
        </w:tabs>
        <w:ind w:left="-284" w:firstLine="0"/>
        <w:rPr>
          <w:rFonts w:ascii="Times New Roman" w:hAnsi="Times New Roman"/>
          <w:color w:val="000000"/>
          <w:sz w:val="24"/>
          <w:szCs w:val="24"/>
        </w:rPr>
      </w:pPr>
      <w:r w:rsidRPr="005E1F6D">
        <w:rPr>
          <w:rFonts w:ascii="Times New Roman" w:hAnsi="Times New Roman"/>
          <w:color w:val="000000"/>
          <w:sz w:val="24"/>
          <w:szCs w:val="24"/>
        </w:rPr>
        <w:t>Разновидности древесины, её свойства и области применения.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8"/>
        </w:numPr>
        <w:tabs>
          <w:tab w:val="left" w:pos="0"/>
          <w:tab w:val="left" w:pos="142"/>
        </w:tabs>
        <w:autoSpaceDE w:val="0"/>
        <w:autoSpaceDN w:val="0"/>
        <w:ind w:left="-284" w:firstLine="0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>Конструкционные, инструментальные порошковые материалы, материалы со сп</w:t>
      </w:r>
      <w:r w:rsidRPr="005E1F6D">
        <w:rPr>
          <w:rFonts w:ascii="Times New Roman" w:hAnsi="Times New Roman"/>
          <w:sz w:val="24"/>
          <w:szCs w:val="24"/>
        </w:rPr>
        <w:t>е</w:t>
      </w:r>
      <w:r w:rsidRPr="005E1F6D">
        <w:rPr>
          <w:rFonts w:ascii="Times New Roman" w:hAnsi="Times New Roman"/>
          <w:sz w:val="24"/>
          <w:szCs w:val="24"/>
        </w:rPr>
        <w:t>циальными свойствами. Области применения.</w:t>
      </w:r>
    </w:p>
    <w:p w:rsidR="007D4EFE" w:rsidRPr="005E1F6D" w:rsidRDefault="007D4EFE" w:rsidP="007D4EFE">
      <w:pPr>
        <w:keepNext/>
        <w:widowControl w:val="0"/>
        <w:tabs>
          <w:tab w:val="left" w:pos="0"/>
        </w:tabs>
        <w:suppressAutoHyphens/>
        <w:spacing w:line="276" w:lineRule="auto"/>
        <w:ind w:left="-284"/>
        <w:outlineLvl w:val="2"/>
        <w:rPr>
          <w:b/>
        </w:rPr>
      </w:pPr>
      <w:r w:rsidRPr="005E1F6D">
        <w:rPr>
          <w:b/>
        </w:rPr>
        <w:t>9). Порошковые и композиционные материалы.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ind w:left="-284" w:firstLine="0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 xml:space="preserve">Композиционные материалы. Преимущества и недостатки. Требования к матрицам и </w:t>
      </w:r>
      <w:proofErr w:type="spellStart"/>
      <w:r w:rsidRPr="005E1F6D">
        <w:rPr>
          <w:rFonts w:ascii="Times New Roman" w:hAnsi="Times New Roman"/>
          <w:sz w:val="24"/>
          <w:szCs w:val="24"/>
        </w:rPr>
        <w:t>упрочнителям</w:t>
      </w:r>
      <w:proofErr w:type="spellEnd"/>
      <w:r w:rsidRPr="005E1F6D">
        <w:rPr>
          <w:rFonts w:ascii="Times New Roman" w:hAnsi="Times New Roman"/>
          <w:sz w:val="24"/>
          <w:szCs w:val="24"/>
        </w:rPr>
        <w:t xml:space="preserve">. 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ind w:left="-284" w:firstLine="0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 xml:space="preserve">Основные виды композиционных материалов: стеклопластики, углепластики, </w:t>
      </w:r>
      <w:proofErr w:type="spellStart"/>
      <w:r w:rsidRPr="005E1F6D">
        <w:rPr>
          <w:rFonts w:ascii="Times New Roman" w:hAnsi="Times New Roman"/>
          <w:sz w:val="24"/>
          <w:szCs w:val="24"/>
        </w:rPr>
        <w:t>б</w:t>
      </w:r>
      <w:r w:rsidRPr="005E1F6D">
        <w:rPr>
          <w:rFonts w:ascii="Times New Roman" w:hAnsi="Times New Roman"/>
          <w:sz w:val="24"/>
          <w:szCs w:val="24"/>
        </w:rPr>
        <w:t>о</w:t>
      </w:r>
      <w:r w:rsidRPr="005E1F6D">
        <w:rPr>
          <w:rFonts w:ascii="Times New Roman" w:hAnsi="Times New Roman"/>
          <w:sz w:val="24"/>
          <w:szCs w:val="24"/>
        </w:rPr>
        <w:t>ропластики</w:t>
      </w:r>
      <w:proofErr w:type="spellEnd"/>
      <w:r w:rsidRPr="005E1F6D">
        <w:rPr>
          <w:rFonts w:ascii="Times New Roman" w:hAnsi="Times New Roman"/>
          <w:sz w:val="24"/>
          <w:szCs w:val="24"/>
        </w:rPr>
        <w:t xml:space="preserve"> и др. Области применения.</w:t>
      </w:r>
    </w:p>
    <w:p w:rsidR="007D4EFE" w:rsidRPr="005E1F6D" w:rsidRDefault="007D4EFE" w:rsidP="007D4EFE">
      <w:pPr>
        <w:pStyle w:val="a3"/>
        <w:widowControl w:val="0"/>
        <w:numPr>
          <w:ilvl w:val="0"/>
          <w:numId w:val="9"/>
        </w:numPr>
        <w:tabs>
          <w:tab w:val="left" w:pos="0"/>
        </w:tabs>
        <w:autoSpaceDE w:val="0"/>
        <w:autoSpaceDN w:val="0"/>
        <w:ind w:left="-284" w:firstLine="0"/>
        <w:rPr>
          <w:rFonts w:ascii="Times New Roman" w:hAnsi="Times New Roman"/>
          <w:sz w:val="24"/>
          <w:szCs w:val="24"/>
        </w:rPr>
      </w:pPr>
      <w:r w:rsidRPr="005E1F6D">
        <w:rPr>
          <w:rFonts w:ascii="Times New Roman" w:hAnsi="Times New Roman"/>
          <w:sz w:val="24"/>
          <w:szCs w:val="24"/>
        </w:rPr>
        <w:t xml:space="preserve">Получение, состав и области использования керамических материалов. Способы борьбы с хрупкостью. </w:t>
      </w:r>
    </w:p>
    <w:p w:rsidR="00441832" w:rsidRDefault="00441832" w:rsidP="007D4EFE">
      <w:pPr>
        <w:tabs>
          <w:tab w:val="left" w:pos="0"/>
        </w:tabs>
        <w:ind w:left="-284"/>
      </w:pPr>
    </w:p>
    <w:sectPr w:rsidR="00441832" w:rsidSect="007D4EFE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6721B"/>
    <w:multiLevelType w:val="hybridMultilevel"/>
    <w:tmpl w:val="919EE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B4BD2"/>
    <w:multiLevelType w:val="hybridMultilevel"/>
    <w:tmpl w:val="1A1AD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B1E4D"/>
    <w:multiLevelType w:val="hybridMultilevel"/>
    <w:tmpl w:val="2EC22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44F6A"/>
    <w:multiLevelType w:val="hybridMultilevel"/>
    <w:tmpl w:val="CC04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832E6F"/>
    <w:multiLevelType w:val="hybridMultilevel"/>
    <w:tmpl w:val="06764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75C01"/>
    <w:multiLevelType w:val="hybridMultilevel"/>
    <w:tmpl w:val="A6C2E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53DF8"/>
    <w:multiLevelType w:val="hybridMultilevel"/>
    <w:tmpl w:val="3EFA5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32231F"/>
    <w:multiLevelType w:val="hybridMultilevel"/>
    <w:tmpl w:val="3314F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F014E6"/>
    <w:multiLevelType w:val="hybridMultilevel"/>
    <w:tmpl w:val="E8942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4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88"/>
    <w:rsid w:val="00441832"/>
    <w:rsid w:val="004C3BB9"/>
    <w:rsid w:val="007D4EFE"/>
    <w:rsid w:val="008C614B"/>
    <w:rsid w:val="00A3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E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7D4EF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E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rsid w:val="007D4EF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2022-05-27T09:50:00Z</dcterms:created>
  <dcterms:modified xsi:type="dcterms:W3CDTF">2022-05-27T09:50:00Z</dcterms:modified>
</cp:coreProperties>
</file>